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2C" w:rsidRDefault="00003446" w:rsidP="009D072C">
      <w:pPr>
        <w:spacing w:after="0" w:line="240" w:lineRule="auto"/>
        <w:rPr>
          <w:b/>
          <w:i/>
          <w:sz w:val="24"/>
          <w:szCs w:val="24"/>
        </w:rPr>
      </w:pPr>
      <w:r>
        <w:rPr>
          <w:b/>
          <w:i/>
          <w:noProof/>
          <w:sz w:val="24"/>
          <w:szCs w:val="24"/>
          <w:lang w:eastAsia="de-DE"/>
        </w:rPr>
        <w:drawing>
          <wp:inline distT="0" distB="0" distL="0" distR="0">
            <wp:extent cx="6124575" cy="1581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1581150"/>
                    </a:xfrm>
                    <a:prstGeom prst="rect">
                      <a:avLst/>
                    </a:prstGeom>
                    <a:noFill/>
                    <a:ln>
                      <a:noFill/>
                    </a:ln>
                  </pic:spPr>
                </pic:pic>
              </a:graphicData>
            </a:graphic>
          </wp:inline>
        </w:drawing>
      </w:r>
    </w:p>
    <w:p w:rsidR="00A7016A" w:rsidRPr="009D072C" w:rsidRDefault="008541CF" w:rsidP="009D072C">
      <w:pPr>
        <w:spacing w:after="0" w:line="240" w:lineRule="auto"/>
        <w:rPr>
          <w:b/>
          <w:i/>
          <w:sz w:val="24"/>
          <w:szCs w:val="24"/>
        </w:rPr>
      </w:pPr>
      <w:r w:rsidRPr="009D072C">
        <w:rPr>
          <w:b/>
          <w:i/>
          <w:sz w:val="24"/>
          <w:szCs w:val="24"/>
        </w:rPr>
        <w:t xml:space="preserve">Wahl der Enrichmentkurse </w:t>
      </w:r>
      <w:r w:rsidR="00BC5111" w:rsidRPr="009D072C">
        <w:rPr>
          <w:b/>
          <w:i/>
          <w:sz w:val="24"/>
          <w:szCs w:val="24"/>
        </w:rPr>
        <w:t>(Klassenst</w:t>
      </w:r>
      <w:r w:rsidR="005037B3" w:rsidRPr="009D072C">
        <w:rPr>
          <w:b/>
          <w:i/>
          <w:sz w:val="24"/>
          <w:szCs w:val="24"/>
        </w:rPr>
        <w:t>u</w:t>
      </w:r>
      <w:r w:rsidR="00BC5111" w:rsidRPr="009D072C">
        <w:rPr>
          <w:b/>
          <w:i/>
          <w:sz w:val="24"/>
          <w:szCs w:val="24"/>
        </w:rPr>
        <w:t xml:space="preserve">fe </w:t>
      </w:r>
      <w:r w:rsidR="00003446">
        <w:rPr>
          <w:b/>
          <w:i/>
          <w:sz w:val="24"/>
          <w:szCs w:val="24"/>
        </w:rPr>
        <w:t>7</w:t>
      </w:r>
      <w:r w:rsidR="00BC5111" w:rsidRPr="009D072C">
        <w:rPr>
          <w:b/>
          <w:i/>
          <w:sz w:val="24"/>
          <w:szCs w:val="24"/>
        </w:rPr>
        <w:t>/</w:t>
      </w:r>
      <w:r w:rsidR="00003446">
        <w:rPr>
          <w:b/>
          <w:i/>
          <w:sz w:val="24"/>
          <w:szCs w:val="24"/>
        </w:rPr>
        <w:t>8</w:t>
      </w:r>
      <w:r w:rsidR="00BC5111" w:rsidRPr="009D072C">
        <w:rPr>
          <w:b/>
          <w:i/>
          <w:sz w:val="24"/>
          <w:szCs w:val="24"/>
        </w:rPr>
        <w:t>)</w:t>
      </w:r>
    </w:p>
    <w:p w:rsidR="009D072C" w:rsidRPr="009D072C" w:rsidRDefault="009D072C" w:rsidP="009D072C">
      <w:pPr>
        <w:spacing w:after="0" w:line="240" w:lineRule="auto"/>
        <w:rPr>
          <w:sz w:val="24"/>
          <w:szCs w:val="24"/>
        </w:rPr>
      </w:pPr>
    </w:p>
    <w:p w:rsidR="008541CF" w:rsidRDefault="008541CF" w:rsidP="00C63CA6">
      <w:pPr>
        <w:spacing w:after="0" w:line="240" w:lineRule="auto"/>
        <w:rPr>
          <w:sz w:val="24"/>
          <w:szCs w:val="24"/>
        </w:rPr>
      </w:pPr>
      <w:r w:rsidRPr="00711FBF">
        <w:rPr>
          <w:sz w:val="24"/>
          <w:szCs w:val="24"/>
        </w:rPr>
        <w:t xml:space="preserve">Liebe/r Schüler/in, liebe </w:t>
      </w:r>
      <w:r w:rsidRPr="00C63CA6">
        <w:rPr>
          <w:sz w:val="24"/>
          <w:szCs w:val="24"/>
        </w:rPr>
        <w:t>Eltern,</w:t>
      </w:r>
    </w:p>
    <w:p w:rsidR="00C63CA6" w:rsidRPr="00C63CA6" w:rsidRDefault="00C63CA6" w:rsidP="00C63CA6">
      <w:pPr>
        <w:spacing w:after="0" w:line="240" w:lineRule="auto"/>
        <w:rPr>
          <w:sz w:val="12"/>
          <w:szCs w:val="12"/>
        </w:rPr>
      </w:pPr>
    </w:p>
    <w:p w:rsidR="008541CF" w:rsidRDefault="003A758D" w:rsidP="00C63CA6">
      <w:pPr>
        <w:spacing w:after="0" w:line="240" w:lineRule="auto"/>
        <w:jc w:val="both"/>
        <w:rPr>
          <w:sz w:val="24"/>
          <w:szCs w:val="24"/>
        </w:rPr>
      </w:pPr>
      <w:r w:rsidRPr="00C63CA6">
        <w:rPr>
          <w:sz w:val="24"/>
          <w:szCs w:val="24"/>
        </w:rPr>
        <w:t>für das ers</w:t>
      </w:r>
      <w:r w:rsidR="00506490" w:rsidRPr="00C63CA6">
        <w:rPr>
          <w:sz w:val="24"/>
          <w:szCs w:val="24"/>
        </w:rPr>
        <w:t xml:space="preserve">te Halbjahr </w:t>
      </w:r>
      <w:r w:rsidR="00577D45">
        <w:rPr>
          <w:sz w:val="24"/>
          <w:szCs w:val="24"/>
        </w:rPr>
        <w:t>2021/22</w:t>
      </w:r>
      <w:r w:rsidR="00270EDE" w:rsidRPr="00C63CA6">
        <w:rPr>
          <w:sz w:val="24"/>
          <w:szCs w:val="24"/>
        </w:rPr>
        <w:t xml:space="preserve"> bieten wir </w:t>
      </w:r>
      <w:r w:rsidR="00B54BB0" w:rsidRPr="00801029">
        <w:rPr>
          <w:sz w:val="24"/>
          <w:szCs w:val="24"/>
        </w:rPr>
        <w:t>drei</w:t>
      </w:r>
      <w:r w:rsidR="00BC5111" w:rsidRPr="00222879">
        <w:rPr>
          <w:sz w:val="24"/>
          <w:szCs w:val="24"/>
        </w:rPr>
        <w:t xml:space="preserve"> </w:t>
      </w:r>
      <w:r w:rsidR="00BC5111" w:rsidRPr="00C63CA6">
        <w:rPr>
          <w:sz w:val="24"/>
          <w:szCs w:val="24"/>
        </w:rPr>
        <w:t>Enrichmentkurse an, von de</w:t>
      </w:r>
      <w:r w:rsidR="003B02D5" w:rsidRPr="00C63CA6">
        <w:rPr>
          <w:sz w:val="24"/>
          <w:szCs w:val="24"/>
        </w:rPr>
        <w:t xml:space="preserve">nen zwei belegt werden müssen. </w:t>
      </w:r>
      <w:r w:rsidR="00BC5111" w:rsidRPr="00C63CA6">
        <w:rPr>
          <w:sz w:val="24"/>
          <w:szCs w:val="24"/>
        </w:rPr>
        <w:t>Zur Wahl stehen folgende Kurse:</w:t>
      </w:r>
    </w:p>
    <w:p w:rsidR="00C63CA6" w:rsidRPr="00C63CA6" w:rsidRDefault="00C63CA6" w:rsidP="00C63CA6">
      <w:pPr>
        <w:spacing w:after="0" w:line="240" w:lineRule="auto"/>
        <w:jc w:val="both"/>
        <w:rPr>
          <w:sz w:val="12"/>
          <w:szCs w:val="12"/>
        </w:rPr>
      </w:pPr>
    </w:p>
    <w:p w:rsidR="009E0FB9" w:rsidRPr="00801029" w:rsidRDefault="00801029" w:rsidP="009E0FB9">
      <w:pPr>
        <w:numPr>
          <w:ilvl w:val="0"/>
          <w:numId w:val="2"/>
        </w:numPr>
        <w:spacing w:after="0" w:line="240" w:lineRule="auto"/>
        <w:rPr>
          <w:b/>
          <w:sz w:val="24"/>
          <w:szCs w:val="24"/>
        </w:rPr>
      </w:pPr>
      <w:r w:rsidRPr="00801029">
        <w:rPr>
          <w:b/>
          <w:sz w:val="24"/>
          <w:szCs w:val="24"/>
        </w:rPr>
        <w:t>Verschiedene Lebenswelten erkunden – ein Medienprojekt zum journalistischen Schreiben</w:t>
      </w:r>
    </w:p>
    <w:p w:rsidR="005D058D" w:rsidRPr="005D058D" w:rsidRDefault="005D058D" w:rsidP="005D058D">
      <w:pPr>
        <w:numPr>
          <w:ilvl w:val="0"/>
          <w:numId w:val="2"/>
        </w:numPr>
        <w:spacing w:after="0" w:line="240" w:lineRule="auto"/>
        <w:rPr>
          <w:b/>
          <w:sz w:val="24"/>
          <w:szCs w:val="24"/>
        </w:rPr>
      </w:pPr>
      <w:r w:rsidRPr="005D058D">
        <w:rPr>
          <w:b/>
          <w:iCs/>
          <w:sz w:val="24"/>
          <w:szCs w:val="24"/>
        </w:rPr>
        <w:t>Griechische Antike</w:t>
      </w:r>
    </w:p>
    <w:p w:rsidR="009515E4" w:rsidRPr="00B54BB0" w:rsidRDefault="00B54BB0" w:rsidP="00C63CA6">
      <w:pPr>
        <w:numPr>
          <w:ilvl w:val="0"/>
          <w:numId w:val="2"/>
        </w:numPr>
        <w:spacing w:after="0" w:line="240" w:lineRule="auto"/>
        <w:rPr>
          <w:b/>
          <w:sz w:val="24"/>
          <w:szCs w:val="24"/>
        </w:rPr>
      </w:pPr>
      <w:r w:rsidRPr="00B54BB0">
        <w:rPr>
          <w:b/>
          <w:sz w:val="24"/>
          <w:szCs w:val="24"/>
        </w:rPr>
        <w:t>Knobeleien, Kartentricks, Tüfteleien</w:t>
      </w:r>
    </w:p>
    <w:p w:rsidR="00C63CA6" w:rsidRPr="00C63CA6" w:rsidRDefault="00C63CA6" w:rsidP="00C63CA6">
      <w:pPr>
        <w:spacing w:after="0" w:line="240" w:lineRule="auto"/>
        <w:rPr>
          <w:sz w:val="12"/>
          <w:szCs w:val="12"/>
        </w:rPr>
      </w:pPr>
    </w:p>
    <w:p w:rsidR="005037B3" w:rsidRDefault="002743C0" w:rsidP="00C63CA6">
      <w:pPr>
        <w:spacing w:after="0" w:line="240" w:lineRule="auto"/>
        <w:rPr>
          <w:sz w:val="24"/>
          <w:szCs w:val="24"/>
        </w:rPr>
      </w:pPr>
      <w:r w:rsidRPr="00C63CA6">
        <w:rPr>
          <w:sz w:val="24"/>
          <w:szCs w:val="24"/>
        </w:rPr>
        <w:t>Eine inhaltliche Übersicht zu den K</w:t>
      </w:r>
      <w:r w:rsidR="00031C1C" w:rsidRPr="00C63CA6">
        <w:rPr>
          <w:sz w:val="24"/>
          <w:szCs w:val="24"/>
        </w:rPr>
        <w:t xml:space="preserve">ursen </w:t>
      </w:r>
      <w:r w:rsidR="00C85951" w:rsidRPr="00C63CA6">
        <w:rPr>
          <w:sz w:val="24"/>
          <w:szCs w:val="24"/>
        </w:rPr>
        <w:t>ist rückseitig zu finden</w:t>
      </w:r>
      <w:r w:rsidR="00031C1C" w:rsidRPr="00C63CA6">
        <w:rPr>
          <w:sz w:val="24"/>
          <w:szCs w:val="24"/>
        </w:rPr>
        <w:t>.</w:t>
      </w:r>
    </w:p>
    <w:p w:rsidR="00C63CA6" w:rsidRPr="00C63CA6" w:rsidRDefault="00C63CA6" w:rsidP="00C63CA6">
      <w:pPr>
        <w:spacing w:after="0" w:line="240" w:lineRule="auto"/>
        <w:rPr>
          <w:sz w:val="12"/>
          <w:szCs w:val="12"/>
        </w:rPr>
      </w:pPr>
    </w:p>
    <w:p w:rsidR="00506490" w:rsidRPr="00C4134A" w:rsidRDefault="00506490" w:rsidP="00C63CA6">
      <w:pPr>
        <w:spacing w:after="0" w:line="240" w:lineRule="auto"/>
        <w:jc w:val="both"/>
        <w:rPr>
          <w:sz w:val="23"/>
          <w:szCs w:val="23"/>
        </w:rPr>
      </w:pPr>
      <w:r w:rsidRPr="00C4134A">
        <w:rPr>
          <w:sz w:val="23"/>
          <w:szCs w:val="23"/>
        </w:rPr>
        <w:t xml:space="preserve">Wir bitten um Abgabe des ausgefüllten Wahlzettels </w:t>
      </w:r>
      <w:r w:rsidR="006A1840" w:rsidRPr="00801029">
        <w:rPr>
          <w:b/>
          <w:sz w:val="23"/>
          <w:szCs w:val="23"/>
        </w:rPr>
        <w:t>spätestens</w:t>
      </w:r>
      <w:r w:rsidR="006A1840" w:rsidRPr="00801029">
        <w:rPr>
          <w:sz w:val="23"/>
          <w:szCs w:val="23"/>
        </w:rPr>
        <w:t xml:space="preserve"> </w:t>
      </w:r>
      <w:r w:rsidR="00C85951" w:rsidRPr="00801029">
        <w:rPr>
          <w:sz w:val="23"/>
          <w:szCs w:val="23"/>
        </w:rPr>
        <w:t>bis</w:t>
      </w:r>
      <w:r w:rsidRPr="00801029">
        <w:rPr>
          <w:sz w:val="23"/>
          <w:szCs w:val="23"/>
        </w:rPr>
        <w:t xml:space="preserve"> </w:t>
      </w:r>
      <w:r w:rsidR="00801029" w:rsidRPr="00801029">
        <w:rPr>
          <w:b/>
          <w:sz w:val="23"/>
          <w:szCs w:val="23"/>
        </w:rPr>
        <w:t>Mittwoch</w:t>
      </w:r>
      <w:r w:rsidR="00C85951" w:rsidRPr="00801029">
        <w:rPr>
          <w:b/>
          <w:sz w:val="23"/>
          <w:szCs w:val="23"/>
        </w:rPr>
        <w:t>, 1</w:t>
      </w:r>
      <w:r w:rsidR="00801029" w:rsidRPr="00801029">
        <w:rPr>
          <w:b/>
          <w:sz w:val="23"/>
          <w:szCs w:val="23"/>
        </w:rPr>
        <w:t>6</w:t>
      </w:r>
      <w:r w:rsidR="00C85951" w:rsidRPr="00801029">
        <w:rPr>
          <w:b/>
          <w:sz w:val="23"/>
          <w:szCs w:val="23"/>
        </w:rPr>
        <w:t>.06.</w:t>
      </w:r>
      <w:r w:rsidR="003B02D5" w:rsidRPr="00801029">
        <w:rPr>
          <w:b/>
          <w:sz w:val="23"/>
          <w:szCs w:val="23"/>
        </w:rPr>
        <w:t>20</w:t>
      </w:r>
      <w:r w:rsidR="00DD381E" w:rsidRPr="00801029">
        <w:rPr>
          <w:b/>
          <w:sz w:val="23"/>
          <w:szCs w:val="23"/>
        </w:rPr>
        <w:t>2</w:t>
      </w:r>
      <w:r w:rsidR="007B2945">
        <w:rPr>
          <w:b/>
          <w:sz w:val="23"/>
          <w:szCs w:val="23"/>
        </w:rPr>
        <w:t>1</w:t>
      </w:r>
      <w:bookmarkStart w:id="0" w:name="_GoBack"/>
      <w:bookmarkEnd w:id="0"/>
      <w:r w:rsidR="00C85951" w:rsidRPr="00801029">
        <w:rPr>
          <w:b/>
          <w:sz w:val="23"/>
          <w:szCs w:val="23"/>
        </w:rPr>
        <w:t xml:space="preserve"> </w:t>
      </w:r>
      <w:r w:rsidR="00801029" w:rsidRPr="00801029">
        <w:rPr>
          <w:b/>
          <w:sz w:val="23"/>
          <w:szCs w:val="23"/>
        </w:rPr>
        <w:br/>
      </w:r>
      <w:r w:rsidR="00DD381E" w:rsidRPr="00801029">
        <w:rPr>
          <w:b/>
          <w:bCs/>
          <w:sz w:val="23"/>
          <w:szCs w:val="23"/>
        </w:rPr>
        <w:t>13.00 Uhr</w:t>
      </w:r>
      <w:r w:rsidRPr="00801029">
        <w:rPr>
          <w:sz w:val="23"/>
          <w:szCs w:val="23"/>
        </w:rPr>
        <w:t>, bei</w:t>
      </w:r>
      <w:r w:rsidR="00C63CA6" w:rsidRPr="00801029">
        <w:rPr>
          <w:sz w:val="23"/>
          <w:szCs w:val="23"/>
        </w:rPr>
        <w:t xml:space="preserve"> Frau Mattern über</w:t>
      </w:r>
      <w:r w:rsidRPr="00801029">
        <w:rPr>
          <w:sz w:val="23"/>
          <w:szCs w:val="23"/>
        </w:rPr>
        <w:t xml:space="preserve"> de</w:t>
      </w:r>
      <w:r w:rsidR="00C63CA6" w:rsidRPr="00801029">
        <w:rPr>
          <w:sz w:val="23"/>
          <w:szCs w:val="23"/>
        </w:rPr>
        <w:t>n</w:t>
      </w:r>
      <w:r w:rsidRPr="00801029">
        <w:rPr>
          <w:sz w:val="23"/>
          <w:szCs w:val="23"/>
        </w:rPr>
        <w:t xml:space="preserve"> Klassenlehrer</w:t>
      </w:r>
      <w:r w:rsidR="00C63CA6" w:rsidRPr="00801029">
        <w:rPr>
          <w:sz w:val="23"/>
          <w:szCs w:val="23"/>
        </w:rPr>
        <w:t xml:space="preserve"> </w:t>
      </w:r>
      <w:r w:rsidRPr="00801029">
        <w:rPr>
          <w:sz w:val="23"/>
          <w:szCs w:val="23"/>
        </w:rPr>
        <w:t>/</w:t>
      </w:r>
      <w:r w:rsidR="00C63CA6" w:rsidRPr="00C4134A">
        <w:rPr>
          <w:sz w:val="23"/>
          <w:szCs w:val="23"/>
        </w:rPr>
        <w:t xml:space="preserve"> die Klassenlehrer</w:t>
      </w:r>
      <w:r w:rsidRPr="00C4134A">
        <w:rPr>
          <w:sz w:val="23"/>
          <w:szCs w:val="23"/>
        </w:rPr>
        <w:t>in</w:t>
      </w:r>
      <w:r w:rsidR="00801029">
        <w:rPr>
          <w:sz w:val="23"/>
          <w:szCs w:val="23"/>
        </w:rPr>
        <w:t xml:space="preserve"> (bzw. Stellv.)</w:t>
      </w:r>
      <w:r w:rsidRPr="00C4134A">
        <w:rPr>
          <w:sz w:val="23"/>
          <w:szCs w:val="23"/>
        </w:rPr>
        <w:t>. Die Reihenfolge, in der die beiden gewählten Kurse besucht werden können, wird von der Schule festgelegt. Bei Überbelegung von Kursen müssen in einzelnen Fällen auch Plätze vergeben werden, die nicht der Wahl entsprechen.</w:t>
      </w:r>
    </w:p>
    <w:p w:rsidR="00C63CA6" w:rsidRPr="00C63CA6" w:rsidRDefault="00C63CA6" w:rsidP="00C63CA6">
      <w:pPr>
        <w:spacing w:after="0" w:line="240" w:lineRule="auto"/>
        <w:jc w:val="both"/>
        <w:rPr>
          <w:sz w:val="24"/>
          <w:szCs w:val="24"/>
        </w:rPr>
      </w:pPr>
    </w:p>
    <w:p w:rsidR="006A1840" w:rsidRPr="00C63CA6" w:rsidRDefault="006A1840" w:rsidP="00C63CA6">
      <w:pPr>
        <w:spacing w:after="0" w:line="240" w:lineRule="auto"/>
        <w:jc w:val="both"/>
        <w:rPr>
          <w:b/>
          <w:sz w:val="23"/>
          <w:szCs w:val="23"/>
        </w:rPr>
      </w:pPr>
      <w:r w:rsidRPr="00C63CA6">
        <w:rPr>
          <w:b/>
          <w:sz w:val="23"/>
          <w:szCs w:val="23"/>
        </w:rPr>
        <w:t>Wird der Wahlzettel nicht termingerecht abgegeben, erfolgt die Zuweisung durch die Schule.</w:t>
      </w:r>
    </w:p>
    <w:p w:rsidR="00DD381E" w:rsidRPr="00C63CA6" w:rsidRDefault="00DD381E" w:rsidP="00DD381E">
      <w:pPr>
        <w:spacing w:after="0" w:line="240" w:lineRule="auto"/>
        <w:jc w:val="both"/>
        <w:rPr>
          <w:b/>
          <w:sz w:val="23"/>
          <w:szCs w:val="23"/>
        </w:rPr>
      </w:pPr>
      <w:r>
        <w:rPr>
          <w:b/>
          <w:sz w:val="23"/>
          <w:szCs w:val="23"/>
        </w:rPr>
        <w:t>Vollständig ausgefüllte und unterschriebene Wahlzettel werden bevorzugt berücksichtigt.</w:t>
      </w:r>
    </w:p>
    <w:p w:rsidR="006A1840" w:rsidRPr="00DD381E" w:rsidRDefault="006A1840" w:rsidP="00C63CA6">
      <w:pPr>
        <w:spacing w:after="0" w:line="240" w:lineRule="auto"/>
        <w:jc w:val="both"/>
        <w:rPr>
          <w:sz w:val="12"/>
          <w:szCs w:val="12"/>
        </w:rPr>
      </w:pPr>
    </w:p>
    <w:p w:rsidR="00C63CA6" w:rsidRPr="00C63CA6" w:rsidRDefault="00C63CA6" w:rsidP="00C63CA6">
      <w:pPr>
        <w:spacing w:after="0" w:line="240" w:lineRule="auto"/>
        <w:jc w:val="both"/>
        <w:rPr>
          <w:sz w:val="24"/>
          <w:szCs w:val="24"/>
        </w:rPr>
      </w:pPr>
    </w:p>
    <w:p w:rsidR="00FD17B7" w:rsidRPr="008554C9" w:rsidRDefault="00C4134A" w:rsidP="00B75929">
      <w:pPr>
        <w:spacing w:after="120"/>
        <w:rPr>
          <w:sz w:val="24"/>
          <w:szCs w:val="24"/>
        </w:rPr>
      </w:pPr>
      <w:r>
        <w:rPr>
          <w:sz w:val="24"/>
          <w:szCs w:val="24"/>
        </w:rPr>
        <w:sym w:font="Wingdings" w:char="F022"/>
      </w:r>
      <w:r w:rsidR="00FD17B7" w:rsidRPr="008554C9">
        <w:rPr>
          <w:sz w:val="24"/>
          <w:szCs w:val="24"/>
        </w:rPr>
        <w:t>-------------------------------------------------------------------------------------------------</w:t>
      </w:r>
      <w:r w:rsidR="008554C9">
        <w:rPr>
          <w:sz w:val="24"/>
          <w:szCs w:val="24"/>
        </w:rPr>
        <w:t>----------------------</w:t>
      </w:r>
    </w:p>
    <w:p w:rsidR="00253A12" w:rsidRDefault="008554C9" w:rsidP="00E94BFF">
      <w:pPr>
        <w:spacing w:after="0"/>
        <w:rPr>
          <w:sz w:val="28"/>
          <w:szCs w:val="28"/>
        </w:rPr>
      </w:pPr>
      <w:r>
        <w:rPr>
          <w:sz w:val="28"/>
          <w:szCs w:val="28"/>
        </w:rPr>
        <w:t>Wahlzettel für die Enrichmentkurse</w:t>
      </w:r>
    </w:p>
    <w:p w:rsidR="00253A12" w:rsidRPr="006A1840" w:rsidRDefault="00253A12" w:rsidP="00253A12">
      <w:pPr>
        <w:spacing w:after="0"/>
        <w:rPr>
          <w:sz w:val="20"/>
          <w:szCs w:val="20"/>
        </w:rPr>
      </w:pPr>
    </w:p>
    <w:p w:rsidR="008554C9" w:rsidRPr="00270B93" w:rsidRDefault="008554C9" w:rsidP="00253A12">
      <w:pPr>
        <w:rPr>
          <w:sz w:val="24"/>
          <w:szCs w:val="24"/>
        </w:rPr>
      </w:pPr>
      <w:r w:rsidRPr="00270B93">
        <w:rPr>
          <w:sz w:val="24"/>
          <w:szCs w:val="24"/>
        </w:rPr>
        <w:t>Name: ________________________________________</w:t>
      </w:r>
      <w:r w:rsidRPr="00270B93">
        <w:rPr>
          <w:sz w:val="24"/>
          <w:szCs w:val="24"/>
        </w:rPr>
        <w:tab/>
      </w:r>
      <w:r w:rsidR="00270B93">
        <w:rPr>
          <w:sz w:val="24"/>
          <w:szCs w:val="24"/>
        </w:rPr>
        <w:tab/>
      </w:r>
      <w:r w:rsidRPr="00270B93">
        <w:rPr>
          <w:sz w:val="24"/>
          <w:szCs w:val="24"/>
        </w:rPr>
        <w:t>Klasse: ________</w:t>
      </w:r>
    </w:p>
    <w:p w:rsidR="00FD17B7" w:rsidRDefault="008554C9" w:rsidP="003B02D5">
      <w:pPr>
        <w:spacing w:after="120"/>
        <w:jc w:val="both"/>
        <w:rPr>
          <w:sz w:val="24"/>
          <w:szCs w:val="24"/>
        </w:rPr>
      </w:pPr>
      <w:r>
        <w:rPr>
          <w:sz w:val="24"/>
          <w:szCs w:val="24"/>
        </w:rPr>
        <w:t>Ich wähle für das ers</w:t>
      </w:r>
      <w:r w:rsidR="00506490">
        <w:rPr>
          <w:sz w:val="24"/>
          <w:szCs w:val="24"/>
        </w:rPr>
        <w:t xml:space="preserve">te Halbjahr des Schuljahres </w:t>
      </w:r>
      <w:r w:rsidR="00577D45">
        <w:rPr>
          <w:sz w:val="24"/>
          <w:szCs w:val="24"/>
        </w:rPr>
        <w:t>2021/22</w:t>
      </w:r>
      <w:r>
        <w:rPr>
          <w:sz w:val="24"/>
          <w:szCs w:val="24"/>
        </w:rPr>
        <w:t xml:space="preserve"> die folgenden beiden Kurse als Enri</w:t>
      </w:r>
      <w:r w:rsidR="00506490">
        <w:rPr>
          <w:sz w:val="24"/>
          <w:szCs w:val="24"/>
        </w:rPr>
        <w:t xml:space="preserve">chmentkurse (bitte zwei der </w:t>
      </w:r>
      <w:r w:rsidR="00B54BB0" w:rsidRPr="00801029">
        <w:rPr>
          <w:sz w:val="24"/>
          <w:szCs w:val="24"/>
        </w:rPr>
        <w:t>drei</w:t>
      </w:r>
      <w:r>
        <w:rPr>
          <w:sz w:val="24"/>
          <w:szCs w:val="24"/>
        </w:rPr>
        <w:t xml:space="preserve"> Kurse ankreuzen):</w:t>
      </w:r>
    </w:p>
    <w:p w:rsidR="00801029" w:rsidRPr="00801029" w:rsidRDefault="00801029" w:rsidP="00801029">
      <w:pPr>
        <w:numPr>
          <w:ilvl w:val="0"/>
          <w:numId w:val="3"/>
        </w:numPr>
        <w:spacing w:after="0" w:line="240" w:lineRule="auto"/>
        <w:rPr>
          <w:b/>
          <w:sz w:val="24"/>
          <w:szCs w:val="24"/>
        </w:rPr>
      </w:pPr>
      <w:r w:rsidRPr="00801029">
        <w:rPr>
          <w:b/>
          <w:sz w:val="24"/>
          <w:szCs w:val="24"/>
        </w:rPr>
        <w:t>Verschiedene Lebenswelten erkunden – ein Medienprojekt zum journalistischen Schreiben</w:t>
      </w:r>
    </w:p>
    <w:p w:rsidR="009E0FB9" w:rsidRPr="005D058D" w:rsidRDefault="005D058D" w:rsidP="009E0FB9">
      <w:pPr>
        <w:numPr>
          <w:ilvl w:val="0"/>
          <w:numId w:val="3"/>
        </w:numPr>
        <w:spacing w:after="0" w:line="240" w:lineRule="auto"/>
        <w:rPr>
          <w:b/>
          <w:sz w:val="24"/>
          <w:szCs w:val="24"/>
        </w:rPr>
      </w:pPr>
      <w:r w:rsidRPr="005D058D">
        <w:rPr>
          <w:b/>
          <w:iCs/>
          <w:sz w:val="24"/>
          <w:szCs w:val="24"/>
        </w:rPr>
        <w:t>Griechische Antike</w:t>
      </w:r>
    </w:p>
    <w:p w:rsidR="00B54BB0" w:rsidRPr="00B54BB0" w:rsidRDefault="00B54BB0" w:rsidP="00B54BB0">
      <w:pPr>
        <w:numPr>
          <w:ilvl w:val="0"/>
          <w:numId w:val="3"/>
        </w:numPr>
        <w:spacing w:after="0" w:line="240" w:lineRule="auto"/>
        <w:rPr>
          <w:b/>
          <w:sz w:val="24"/>
          <w:szCs w:val="24"/>
        </w:rPr>
      </w:pPr>
      <w:r w:rsidRPr="00B54BB0">
        <w:rPr>
          <w:b/>
          <w:sz w:val="24"/>
          <w:szCs w:val="24"/>
        </w:rPr>
        <w:t>Knobeleien, Kartentricks, Tüfteleien</w:t>
      </w:r>
    </w:p>
    <w:p w:rsidR="00253A12" w:rsidRDefault="00253A12" w:rsidP="00253A12">
      <w:pPr>
        <w:spacing w:after="0"/>
        <w:rPr>
          <w:sz w:val="24"/>
          <w:szCs w:val="24"/>
        </w:rPr>
      </w:pPr>
    </w:p>
    <w:p w:rsidR="00801029" w:rsidRDefault="00801029" w:rsidP="00253A12">
      <w:pPr>
        <w:spacing w:after="0"/>
        <w:rPr>
          <w:sz w:val="24"/>
          <w:szCs w:val="24"/>
        </w:rPr>
      </w:pPr>
    </w:p>
    <w:p w:rsidR="00A84230" w:rsidRDefault="00A84230">
      <w:pPr>
        <w:rPr>
          <w:sz w:val="20"/>
          <w:szCs w:val="20"/>
        </w:rPr>
      </w:pPr>
      <w:r>
        <w:rPr>
          <w:sz w:val="24"/>
          <w:szCs w:val="24"/>
        </w:rPr>
        <w:t xml:space="preserve">_____________________________________ </w:t>
      </w:r>
      <w:r w:rsidRPr="00A84230">
        <w:rPr>
          <w:sz w:val="20"/>
          <w:szCs w:val="20"/>
        </w:rPr>
        <w:t xml:space="preserve">(Datum, Unterschrift des </w:t>
      </w:r>
      <w:r w:rsidRPr="00C63CA6">
        <w:rPr>
          <w:b/>
          <w:sz w:val="20"/>
          <w:szCs w:val="20"/>
        </w:rPr>
        <w:t>Schüler</w:t>
      </w:r>
      <w:r w:rsidRPr="00A84230">
        <w:rPr>
          <w:sz w:val="20"/>
          <w:szCs w:val="20"/>
        </w:rPr>
        <w:t xml:space="preserve">s / der </w:t>
      </w:r>
      <w:r w:rsidRPr="00C63CA6">
        <w:rPr>
          <w:b/>
          <w:sz w:val="20"/>
          <w:szCs w:val="20"/>
        </w:rPr>
        <w:t>Schülerin</w:t>
      </w:r>
      <w:r w:rsidRPr="00A84230">
        <w:rPr>
          <w:sz w:val="20"/>
          <w:szCs w:val="20"/>
        </w:rPr>
        <w:t>)</w:t>
      </w:r>
    </w:p>
    <w:p w:rsidR="00A84230" w:rsidRDefault="00A84230" w:rsidP="003B02D5">
      <w:pPr>
        <w:spacing w:after="120"/>
        <w:jc w:val="both"/>
        <w:rPr>
          <w:sz w:val="24"/>
          <w:szCs w:val="24"/>
        </w:rPr>
      </w:pPr>
      <w:r>
        <w:rPr>
          <w:sz w:val="24"/>
          <w:szCs w:val="24"/>
        </w:rPr>
        <w:t>Wir haben die Wahl des Enrichmentangebots durch unseren Sohn / unsere Tochter zur Kenntnis genommen:</w:t>
      </w:r>
    </w:p>
    <w:p w:rsidR="00253A12" w:rsidRDefault="00253A12" w:rsidP="00253A12">
      <w:pPr>
        <w:spacing w:after="0"/>
        <w:rPr>
          <w:sz w:val="24"/>
          <w:szCs w:val="24"/>
        </w:rPr>
      </w:pPr>
    </w:p>
    <w:p w:rsidR="00A84230" w:rsidRPr="00A84230" w:rsidRDefault="00A84230">
      <w:pPr>
        <w:rPr>
          <w:sz w:val="20"/>
          <w:szCs w:val="20"/>
        </w:rPr>
        <w:sectPr w:rsidR="00A84230" w:rsidRPr="00A84230" w:rsidSect="00C63CA6">
          <w:pgSz w:w="11906" w:h="16838"/>
          <w:pgMar w:top="426" w:right="1416" w:bottom="720" w:left="1418" w:header="708" w:footer="708" w:gutter="0"/>
          <w:cols w:space="708"/>
          <w:docGrid w:linePitch="360"/>
        </w:sectPr>
      </w:pPr>
      <w:r>
        <w:rPr>
          <w:sz w:val="24"/>
          <w:szCs w:val="24"/>
        </w:rPr>
        <w:t xml:space="preserve">_____________________________________ </w:t>
      </w:r>
      <w:r>
        <w:rPr>
          <w:sz w:val="20"/>
          <w:szCs w:val="20"/>
        </w:rPr>
        <w:t xml:space="preserve">(Datum, Unterschrift eines/r </w:t>
      </w:r>
      <w:r w:rsidRPr="00C63CA6">
        <w:rPr>
          <w:b/>
          <w:sz w:val="20"/>
          <w:szCs w:val="20"/>
        </w:rPr>
        <w:t>Erziehungsberechtigte</w:t>
      </w:r>
      <w:r>
        <w:rPr>
          <w:sz w:val="20"/>
          <w:szCs w:val="20"/>
        </w:rPr>
        <w:t>n)</w:t>
      </w:r>
    </w:p>
    <w:p w:rsidR="00FB017F" w:rsidRPr="006528B0" w:rsidRDefault="00730C4D" w:rsidP="006528B0">
      <w:pPr>
        <w:spacing w:line="240" w:lineRule="auto"/>
        <w:rPr>
          <w:rFonts w:cs="Calibri"/>
          <w:sz w:val="16"/>
          <w:szCs w:val="16"/>
        </w:rPr>
      </w:pPr>
      <w:r>
        <w:rPr>
          <w:rFonts w:cs="Calibri"/>
          <w:sz w:val="16"/>
          <w:szCs w:val="16"/>
        </w:rPr>
        <w:lastRenderedPageBreak/>
        <w:t>Enrichment</w:t>
      </w:r>
      <w:r w:rsidR="00FB017F" w:rsidRPr="006528B0">
        <w:rPr>
          <w:rFonts w:cs="Calibri"/>
          <w:sz w:val="16"/>
          <w:szCs w:val="16"/>
        </w:rPr>
        <w:t>kurse für die Schnelllernerzüge</w:t>
      </w:r>
    </w:p>
    <w:p w:rsidR="00CF62E1" w:rsidRPr="00AE3DE6" w:rsidRDefault="00CF62E1" w:rsidP="003B02D5">
      <w:pPr>
        <w:spacing w:after="120" w:line="240" w:lineRule="auto"/>
        <w:jc w:val="both"/>
        <w:rPr>
          <w:rFonts w:cs="Calibri"/>
          <w:sz w:val="16"/>
          <w:szCs w:val="16"/>
        </w:rPr>
      </w:pPr>
      <w:r w:rsidRPr="00AE3DE6">
        <w:rPr>
          <w:rFonts w:cs="Calibri"/>
          <w:sz w:val="16"/>
          <w:szCs w:val="16"/>
        </w:rPr>
        <w:t>Im ersten S</w:t>
      </w:r>
      <w:r>
        <w:rPr>
          <w:rFonts w:cs="Calibri"/>
          <w:sz w:val="16"/>
          <w:szCs w:val="16"/>
        </w:rPr>
        <w:t xml:space="preserve">chulhalbjahr </w:t>
      </w:r>
      <w:r w:rsidR="00577D45" w:rsidRPr="00577D45">
        <w:rPr>
          <w:rFonts w:cs="Calibri"/>
          <w:sz w:val="16"/>
          <w:szCs w:val="16"/>
        </w:rPr>
        <w:t>2021/22</w:t>
      </w:r>
      <w:r>
        <w:rPr>
          <w:rFonts w:cs="Calibri"/>
          <w:sz w:val="16"/>
          <w:szCs w:val="16"/>
        </w:rPr>
        <w:t xml:space="preserve"> </w:t>
      </w:r>
      <w:r w:rsidRPr="00222879">
        <w:rPr>
          <w:rFonts w:cs="Calibri"/>
          <w:sz w:val="16"/>
          <w:szCs w:val="16"/>
        </w:rPr>
        <w:t xml:space="preserve">werden </w:t>
      </w:r>
      <w:r w:rsidR="00B54BB0" w:rsidRPr="00801029">
        <w:rPr>
          <w:rFonts w:cs="Calibri"/>
          <w:sz w:val="16"/>
          <w:szCs w:val="16"/>
        </w:rPr>
        <w:t>drei</w:t>
      </w:r>
      <w:r w:rsidRPr="00222879">
        <w:rPr>
          <w:rFonts w:cs="Calibri"/>
          <w:sz w:val="16"/>
          <w:szCs w:val="16"/>
        </w:rPr>
        <w:t xml:space="preserve"> </w:t>
      </w:r>
      <w:r w:rsidR="00730C4D">
        <w:rPr>
          <w:rFonts w:cs="Calibri"/>
          <w:sz w:val="16"/>
          <w:szCs w:val="16"/>
        </w:rPr>
        <w:t>Enrichment</w:t>
      </w:r>
      <w:r w:rsidRPr="00222879">
        <w:rPr>
          <w:rFonts w:cs="Calibri"/>
          <w:sz w:val="16"/>
          <w:szCs w:val="16"/>
        </w:rPr>
        <w:t xml:space="preserve">kurse angeboten. </w:t>
      </w:r>
      <w:r w:rsidRPr="00222879">
        <w:rPr>
          <w:sz w:val="16"/>
          <w:szCs w:val="16"/>
        </w:rPr>
        <w:t xml:space="preserve">Jede/r Schüler/in wählt für dieses Halbjahr zwei der </w:t>
      </w:r>
      <w:r w:rsidR="00B54BB0" w:rsidRPr="00801029">
        <w:rPr>
          <w:sz w:val="16"/>
          <w:szCs w:val="16"/>
        </w:rPr>
        <w:t>drei</w:t>
      </w:r>
      <w:r w:rsidRPr="00222879">
        <w:rPr>
          <w:sz w:val="16"/>
          <w:szCs w:val="16"/>
        </w:rPr>
        <w:t xml:space="preserve"> Kurse. Die</w:t>
      </w:r>
      <w:r w:rsidRPr="00AE3DE6">
        <w:rPr>
          <w:sz w:val="16"/>
          <w:szCs w:val="16"/>
        </w:rPr>
        <w:t xml:space="preserve"> Reihenfolge, in der die beiden gewählten Kurse besucht werden können, wird von der Schule festgelegt. Bei Überbelegung von Kursen müssen auch Plätze vergeben werden, die nicht der Wahl entsprechen.</w:t>
      </w:r>
    </w:p>
    <w:p w:rsidR="00FB017F" w:rsidRPr="006528B0" w:rsidRDefault="00CF62E1" w:rsidP="00C4134A">
      <w:pPr>
        <w:spacing w:after="120" w:line="240" w:lineRule="auto"/>
        <w:jc w:val="both"/>
        <w:rPr>
          <w:rFonts w:cs="Calibri"/>
          <w:sz w:val="16"/>
          <w:szCs w:val="16"/>
        </w:rPr>
      </w:pPr>
      <w:r w:rsidRPr="00AE3DE6">
        <w:rPr>
          <w:rFonts w:cs="Calibri"/>
          <w:sz w:val="16"/>
          <w:szCs w:val="16"/>
        </w:rPr>
        <w:t xml:space="preserve">Die </w:t>
      </w:r>
      <w:r w:rsidR="00730C4D">
        <w:rPr>
          <w:rFonts w:cs="Calibri"/>
          <w:sz w:val="16"/>
          <w:szCs w:val="16"/>
        </w:rPr>
        <w:t>Enrichment</w:t>
      </w:r>
      <w:r w:rsidR="00730C4D" w:rsidRPr="00222879">
        <w:rPr>
          <w:rFonts w:cs="Calibri"/>
          <w:sz w:val="16"/>
          <w:szCs w:val="16"/>
        </w:rPr>
        <w:t xml:space="preserve">kurse </w:t>
      </w:r>
      <w:r w:rsidRPr="00AE3DE6">
        <w:rPr>
          <w:rFonts w:cs="Calibri"/>
          <w:sz w:val="16"/>
          <w:szCs w:val="16"/>
        </w:rPr>
        <w:t>haben einen zeitlichen Umfang von fünf Unterrichtsstunden und dauern ein viertel Schuljahr (Quartal). Eine der fünf Kursstunden ist eine Daltonstunde. In den Enrichmentkursen werde</w:t>
      </w:r>
      <w:r>
        <w:rPr>
          <w:rFonts w:cs="Calibri"/>
          <w:sz w:val="16"/>
          <w:szCs w:val="16"/>
        </w:rPr>
        <w:t xml:space="preserve">n Schülerinnen und Schüler des </w:t>
      </w:r>
      <w:r w:rsidR="008B7A2D">
        <w:rPr>
          <w:rFonts w:cs="Calibri"/>
          <w:sz w:val="16"/>
          <w:szCs w:val="16"/>
        </w:rPr>
        <w:t>7</w:t>
      </w:r>
      <w:r>
        <w:rPr>
          <w:rFonts w:cs="Calibri"/>
          <w:sz w:val="16"/>
          <w:szCs w:val="16"/>
        </w:rPr>
        <w:t xml:space="preserve">. und </w:t>
      </w:r>
      <w:r w:rsidR="008B7A2D">
        <w:rPr>
          <w:rFonts w:cs="Calibri"/>
          <w:sz w:val="16"/>
          <w:szCs w:val="16"/>
        </w:rPr>
        <w:t>8</w:t>
      </w:r>
      <w:r w:rsidRPr="00AE3DE6">
        <w:rPr>
          <w:rFonts w:cs="Calibri"/>
          <w:sz w:val="16"/>
          <w:szCs w:val="16"/>
        </w:rPr>
        <w:t>. Jahrgangs gemeinsam unterrichtet.</w:t>
      </w:r>
    </w:p>
    <w:p w:rsidR="00801029" w:rsidRPr="006528B0" w:rsidRDefault="00FB017F" w:rsidP="00116327">
      <w:pPr>
        <w:spacing w:after="120" w:line="240" w:lineRule="auto"/>
        <w:rPr>
          <w:rFonts w:cs="Calibri"/>
          <w:sz w:val="16"/>
          <w:szCs w:val="16"/>
        </w:rPr>
      </w:pPr>
      <w:r w:rsidRPr="006528B0">
        <w:rPr>
          <w:rFonts w:cs="Calibri"/>
          <w:sz w:val="16"/>
          <w:szCs w:val="16"/>
        </w:rPr>
        <w:t xml:space="preserve">Inhaltliche Übersicht über die </w:t>
      </w:r>
      <w:r w:rsidR="00730C4D">
        <w:rPr>
          <w:rFonts w:cs="Calibri"/>
          <w:sz w:val="16"/>
          <w:szCs w:val="16"/>
        </w:rPr>
        <w:t>Enrichment</w:t>
      </w:r>
      <w:r w:rsidR="00730C4D" w:rsidRPr="00222879">
        <w:rPr>
          <w:rFonts w:cs="Calibri"/>
          <w:sz w:val="16"/>
          <w:szCs w:val="16"/>
        </w:rPr>
        <w:t xml:space="preserve">kurse </w:t>
      </w:r>
      <w:r w:rsidR="00EB63E4">
        <w:rPr>
          <w:rFonts w:cs="Calibri"/>
          <w:sz w:val="16"/>
          <w:szCs w:val="16"/>
        </w:rPr>
        <w:t xml:space="preserve">im ersten Halbjahr </w:t>
      </w:r>
      <w:r w:rsidR="00577D45" w:rsidRPr="00577D45">
        <w:rPr>
          <w:rFonts w:cs="Calibri"/>
          <w:sz w:val="16"/>
          <w:szCs w:val="16"/>
        </w:rPr>
        <w:t>2021/22</w:t>
      </w:r>
      <w:r w:rsidRPr="006528B0">
        <w:rPr>
          <w:rFonts w:cs="Calibri"/>
          <w:sz w:val="16"/>
          <w:szCs w:val="16"/>
        </w:rPr>
        <w:t>:</w:t>
      </w:r>
    </w:p>
    <w:tbl>
      <w:tblPr>
        <w:tblW w:w="7088" w:type="dxa"/>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020"/>
        <w:gridCol w:w="1134"/>
        <w:gridCol w:w="4934"/>
      </w:tblGrid>
      <w:tr w:rsidR="00E122F9" w:rsidRPr="006528B0" w:rsidTr="00C419FC">
        <w:tc>
          <w:tcPr>
            <w:tcW w:w="1020" w:type="dxa"/>
          </w:tcPr>
          <w:p w:rsidR="00E122F9" w:rsidRPr="00C419FC" w:rsidRDefault="00E122F9" w:rsidP="00931483">
            <w:pPr>
              <w:spacing w:after="120" w:line="240" w:lineRule="auto"/>
              <w:rPr>
                <w:rFonts w:cs="Calibri"/>
                <w:b/>
                <w:i/>
                <w:sz w:val="16"/>
                <w:szCs w:val="16"/>
              </w:rPr>
            </w:pPr>
            <w:r w:rsidRPr="00C419FC">
              <w:rPr>
                <w:rFonts w:cs="Calibri"/>
                <w:b/>
                <w:i/>
                <w:sz w:val="16"/>
                <w:szCs w:val="16"/>
              </w:rPr>
              <w:t>Kurstitel</w:t>
            </w:r>
          </w:p>
        </w:tc>
        <w:tc>
          <w:tcPr>
            <w:tcW w:w="1134" w:type="dxa"/>
          </w:tcPr>
          <w:p w:rsidR="00E122F9" w:rsidRPr="00C419FC" w:rsidRDefault="00E122F9" w:rsidP="000412A1">
            <w:pPr>
              <w:spacing w:after="120" w:line="240" w:lineRule="auto"/>
              <w:rPr>
                <w:rFonts w:cs="Calibri"/>
                <w:b/>
                <w:i/>
                <w:sz w:val="16"/>
                <w:szCs w:val="16"/>
              </w:rPr>
            </w:pPr>
            <w:r>
              <w:rPr>
                <w:rFonts w:cs="Calibri"/>
                <w:b/>
                <w:i/>
                <w:sz w:val="16"/>
                <w:szCs w:val="16"/>
              </w:rPr>
              <w:t>Lernbereich</w:t>
            </w:r>
          </w:p>
        </w:tc>
        <w:tc>
          <w:tcPr>
            <w:tcW w:w="4934" w:type="dxa"/>
          </w:tcPr>
          <w:p w:rsidR="00E122F9" w:rsidRPr="00C419FC" w:rsidRDefault="00E122F9" w:rsidP="00931483">
            <w:pPr>
              <w:spacing w:after="120" w:line="240" w:lineRule="auto"/>
              <w:rPr>
                <w:rFonts w:cs="Calibri"/>
                <w:b/>
                <w:i/>
                <w:sz w:val="16"/>
                <w:szCs w:val="16"/>
              </w:rPr>
            </w:pPr>
            <w:r w:rsidRPr="00C419FC">
              <w:rPr>
                <w:rFonts w:cs="Calibri"/>
                <w:b/>
                <w:i/>
                <w:sz w:val="16"/>
                <w:szCs w:val="16"/>
              </w:rPr>
              <w:t>Inhalt</w:t>
            </w:r>
          </w:p>
        </w:tc>
      </w:tr>
      <w:tr w:rsidR="00E122F9" w:rsidRPr="00406FC1" w:rsidTr="00C419FC">
        <w:tc>
          <w:tcPr>
            <w:tcW w:w="1020" w:type="dxa"/>
          </w:tcPr>
          <w:p w:rsidR="00E122F9" w:rsidRPr="00801029" w:rsidRDefault="00801029" w:rsidP="00801029">
            <w:pPr>
              <w:spacing w:line="240" w:lineRule="auto"/>
              <w:rPr>
                <w:rFonts w:cs="Calibri"/>
                <w:b/>
                <w:sz w:val="16"/>
                <w:szCs w:val="16"/>
              </w:rPr>
            </w:pPr>
            <w:r w:rsidRPr="00801029">
              <w:rPr>
                <w:rFonts w:eastAsiaTheme="minorHAnsi" w:cs="Calibri"/>
                <w:b/>
                <w:sz w:val="16"/>
                <w:szCs w:val="16"/>
              </w:rPr>
              <w:t>Verschiedene Lebenswelten erkunden – ein Medien-projekt zum journalistischen Schreiben</w:t>
            </w:r>
          </w:p>
        </w:tc>
        <w:tc>
          <w:tcPr>
            <w:tcW w:w="1134" w:type="dxa"/>
          </w:tcPr>
          <w:p w:rsidR="00E122F9" w:rsidRPr="00801029" w:rsidRDefault="00E122F9" w:rsidP="000412A1">
            <w:pPr>
              <w:spacing w:after="0" w:line="240" w:lineRule="auto"/>
              <w:rPr>
                <w:rFonts w:cs="Calibri"/>
                <w:sz w:val="16"/>
                <w:szCs w:val="16"/>
              </w:rPr>
            </w:pPr>
            <w:r w:rsidRPr="00801029">
              <w:rPr>
                <w:rFonts w:cs="Calibri"/>
                <w:sz w:val="16"/>
                <w:szCs w:val="16"/>
              </w:rPr>
              <w:t>I</w:t>
            </w:r>
          </w:p>
          <w:p w:rsidR="00E122F9" w:rsidRPr="00801029" w:rsidRDefault="00E122F9" w:rsidP="000412A1">
            <w:pPr>
              <w:spacing w:line="240" w:lineRule="auto"/>
              <w:rPr>
                <w:rFonts w:cs="Calibri"/>
                <w:sz w:val="16"/>
                <w:szCs w:val="16"/>
              </w:rPr>
            </w:pPr>
            <w:r w:rsidRPr="00801029">
              <w:rPr>
                <w:rFonts w:cs="Calibri"/>
                <w:sz w:val="16"/>
                <w:szCs w:val="16"/>
              </w:rPr>
              <w:t>Sprache-Literatur-Kunst-Musik</w:t>
            </w:r>
          </w:p>
        </w:tc>
        <w:tc>
          <w:tcPr>
            <w:tcW w:w="4934" w:type="dxa"/>
          </w:tcPr>
          <w:p w:rsidR="00801029" w:rsidRPr="00801029" w:rsidRDefault="00801029" w:rsidP="00801029">
            <w:pPr>
              <w:pStyle w:val="NurText"/>
              <w:numPr>
                <w:ilvl w:val="0"/>
                <w:numId w:val="5"/>
              </w:numPr>
              <w:rPr>
                <w:rFonts w:cs="Calibri"/>
                <w:sz w:val="16"/>
                <w:szCs w:val="16"/>
              </w:rPr>
            </w:pPr>
            <w:r w:rsidRPr="00801029">
              <w:rPr>
                <w:rFonts w:cs="Calibri"/>
                <w:sz w:val="16"/>
                <w:szCs w:val="16"/>
              </w:rPr>
              <w:t xml:space="preserve">Wie leben unterschiedliche Menschen in Berlin? </w:t>
            </w:r>
          </w:p>
          <w:p w:rsidR="00801029" w:rsidRPr="00801029" w:rsidRDefault="00801029" w:rsidP="00801029">
            <w:pPr>
              <w:pStyle w:val="NurText"/>
              <w:numPr>
                <w:ilvl w:val="0"/>
                <w:numId w:val="5"/>
              </w:numPr>
              <w:rPr>
                <w:rFonts w:cs="Calibri"/>
                <w:sz w:val="16"/>
                <w:szCs w:val="16"/>
              </w:rPr>
            </w:pPr>
            <w:r w:rsidRPr="00801029">
              <w:rPr>
                <w:rFonts w:cs="Calibri"/>
                <w:sz w:val="16"/>
                <w:szCs w:val="16"/>
              </w:rPr>
              <w:t>Was ist ihnen wichtig und wie beeinflusst das ihre Lebenswelt?</w:t>
            </w:r>
          </w:p>
          <w:p w:rsidR="00801029" w:rsidRPr="00801029" w:rsidRDefault="00801029" w:rsidP="00801029">
            <w:pPr>
              <w:pStyle w:val="NurText"/>
              <w:numPr>
                <w:ilvl w:val="0"/>
                <w:numId w:val="5"/>
              </w:numPr>
              <w:rPr>
                <w:rFonts w:cs="Calibri"/>
                <w:sz w:val="16"/>
                <w:szCs w:val="16"/>
              </w:rPr>
            </w:pPr>
            <w:r w:rsidRPr="00801029">
              <w:rPr>
                <w:rFonts w:cs="Calibri"/>
                <w:sz w:val="16"/>
                <w:szCs w:val="16"/>
              </w:rPr>
              <w:t>Was sind Gemeinsamkeiten von Menschen mit verschiedenen kulturellen oder religiösen Hintergründen und worin unterscheiden sie sich?</w:t>
            </w:r>
          </w:p>
          <w:p w:rsidR="00801029" w:rsidRPr="00801029" w:rsidRDefault="00801029" w:rsidP="00801029">
            <w:pPr>
              <w:pStyle w:val="NurText"/>
              <w:numPr>
                <w:ilvl w:val="0"/>
                <w:numId w:val="5"/>
              </w:numPr>
              <w:rPr>
                <w:rFonts w:cs="Calibri"/>
                <w:sz w:val="16"/>
                <w:szCs w:val="16"/>
              </w:rPr>
            </w:pPr>
            <w:r w:rsidRPr="00801029">
              <w:rPr>
                <w:rFonts w:cs="Calibri"/>
                <w:sz w:val="16"/>
                <w:szCs w:val="16"/>
              </w:rPr>
              <w:t>Wie können wir die Erkenntnisse über verschiedene Lebenswelten mit journalistischen Mitteln darstellen?</w:t>
            </w:r>
          </w:p>
          <w:p w:rsidR="00801029" w:rsidRPr="00801029" w:rsidRDefault="00801029" w:rsidP="00801029">
            <w:pPr>
              <w:pStyle w:val="NurText"/>
              <w:rPr>
                <w:rFonts w:cs="Calibri"/>
                <w:sz w:val="16"/>
                <w:szCs w:val="16"/>
              </w:rPr>
            </w:pPr>
            <w:r w:rsidRPr="00801029">
              <w:rPr>
                <w:rFonts w:cs="Calibri"/>
                <w:sz w:val="16"/>
                <w:szCs w:val="16"/>
              </w:rPr>
              <w:t xml:space="preserve">Diesen und anderen Fragen wollen wir in dem Enrichment-Kurs „Verschiedene Lebenswelten erkunden“ nachgehen, wir wollen erkunden, was Lebenswelten sind und wie diese von jungen Menschen in Berlin ausgestaltet werden. </w:t>
            </w:r>
          </w:p>
          <w:p w:rsidR="00E122F9" w:rsidRPr="00801029" w:rsidRDefault="00801029" w:rsidP="00801029">
            <w:pPr>
              <w:pStyle w:val="NurText"/>
              <w:rPr>
                <w:rFonts w:cs="Calibri"/>
                <w:sz w:val="16"/>
                <w:szCs w:val="16"/>
              </w:rPr>
            </w:pPr>
            <w:r w:rsidRPr="00801029">
              <w:rPr>
                <w:rFonts w:cs="Calibri"/>
                <w:sz w:val="16"/>
                <w:szCs w:val="16"/>
              </w:rPr>
              <w:t>Wie echte Journalisten wollen wir uns Inhalte erschließen, Interviews führen, Informationen recherchieren, in Kontakt mit anderen (v.a. jüdischen) Lebenswelten treten und so verschiedene Lebenswelten kennenlernen. Unsere Erfahrungen werden wir im Anschluss in journalistischen Formaten darlegen. Das Projekt erfolgt in Zusammen-arbeit mit dem Verein Vincentino e.V., so dass verschiedene mediale Umsetzungsmöglichkeiten bestehen.</w:t>
            </w:r>
          </w:p>
        </w:tc>
      </w:tr>
      <w:tr w:rsidR="009E0FB9" w:rsidRPr="00406FC1" w:rsidTr="00C419FC">
        <w:tc>
          <w:tcPr>
            <w:tcW w:w="1020" w:type="dxa"/>
          </w:tcPr>
          <w:p w:rsidR="009E0FB9" w:rsidRPr="005D058D" w:rsidRDefault="005D058D" w:rsidP="00A4385E">
            <w:pPr>
              <w:spacing w:line="240" w:lineRule="auto"/>
              <w:rPr>
                <w:rFonts w:cs="Calibri"/>
                <w:b/>
                <w:sz w:val="16"/>
                <w:szCs w:val="16"/>
              </w:rPr>
            </w:pPr>
            <w:r w:rsidRPr="005D058D">
              <w:rPr>
                <w:rFonts w:asciiTheme="minorHAnsi" w:eastAsia="Arial Unicode MS" w:hAnsiTheme="minorHAnsi" w:cstheme="minorHAnsi"/>
                <w:b/>
                <w:iCs/>
                <w:kern w:val="3"/>
                <w:sz w:val="16"/>
                <w:szCs w:val="16"/>
                <w:lang w:eastAsia="zh-CN" w:bidi="hi-IN"/>
              </w:rPr>
              <w:t>Griechische Antike</w:t>
            </w:r>
          </w:p>
        </w:tc>
        <w:tc>
          <w:tcPr>
            <w:tcW w:w="1134" w:type="dxa"/>
          </w:tcPr>
          <w:p w:rsidR="009E0FB9" w:rsidRPr="005D058D" w:rsidRDefault="009E0FB9" w:rsidP="00A4385E">
            <w:pPr>
              <w:spacing w:after="0" w:line="240" w:lineRule="auto"/>
              <w:rPr>
                <w:rFonts w:cs="Calibri"/>
                <w:sz w:val="16"/>
                <w:szCs w:val="16"/>
              </w:rPr>
            </w:pPr>
            <w:r w:rsidRPr="005D058D">
              <w:rPr>
                <w:rFonts w:cs="Calibri"/>
                <w:sz w:val="16"/>
                <w:szCs w:val="16"/>
              </w:rPr>
              <w:t>II</w:t>
            </w:r>
          </w:p>
          <w:p w:rsidR="009E0FB9" w:rsidRPr="005D058D" w:rsidRDefault="009E0FB9" w:rsidP="00A4385E">
            <w:pPr>
              <w:spacing w:after="0" w:line="240" w:lineRule="auto"/>
              <w:rPr>
                <w:rFonts w:cs="Calibri"/>
                <w:sz w:val="16"/>
                <w:szCs w:val="16"/>
              </w:rPr>
            </w:pPr>
            <w:r w:rsidRPr="005D058D">
              <w:rPr>
                <w:rFonts w:cs="Calibri"/>
                <w:sz w:val="16"/>
                <w:szCs w:val="16"/>
              </w:rPr>
              <w:t>Gesellschafts-wissenschaften</w:t>
            </w:r>
          </w:p>
        </w:tc>
        <w:tc>
          <w:tcPr>
            <w:tcW w:w="4934" w:type="dxa"/>
          </w:tcPr>
          <w:p w:rsidR="009E0FB9" w:rsidRPr="00B54BB0" w:rsidRDefault="005D058D" w:rsidP="005D058D">
            <w:pPr>
              <w:spacing w:after="0" w:line="240" w:lineRule="auto"/>
              <w:jc w:val="both"/>
              <w:rPr>
                <w:rFonts w:cs="Calibri"/>
                <w:sz w:val="16"/>
                <w:szCs w:val="16"/>
              </w:rPr>
            </w:pPr>
            <w:r w:rsidRPr="00B54BB0">
              <w:rPr>
                <w:sz w:val="16"/>
                <w:szCs w:val="16"/>
              </w:rPr>
              <w:t>Im Kurs werden wir uns mit der griechischen Antike befassen und dabei u.a. deren Architektur, Sprache, Kultur (Theater etc.), Mythologie und Götterwelt zunächst theoretisch beleuchten. Bei einigen Exkursionen in die Berliner Museen wollen wir uns an ausgewählten Exponaten mit der griechischen Antike ganz konkret auseinandersetzen.</w:t>
            </w:r>
          </w:p>
        </w:tc>
      </w:tr>
      <w:tr w:rsidR="00B54BB0" w:rsidRPr="00406FC1" w:rsidTr="00B54BB0">
        <w:trPr>
          <w:trHeight w:val="740"/>
        </w:trPr>
        <w:tc>
          <w:tcPr>
            <w:tcW w:w="1020" w:type="dxa"/>
          </w:tcPr>
          <w:p w:rsidR="00B54BB0" w:rsidRPr="00B54BB0" w:rsidRDefault="00B54BB0" w:rsidP="00B54BB0">
            <w:pPr>
              <w:spacing w:after="0" w:line="240" w:lineRule="auto"/>
              <w:rPr>
                <w:rFonts w:cs="Calibri"/>
                <w:b/>
                <w:i/>
                <w:sz w:val="16"/>
                <w:szCs w:val="16"/>
              </w:rPr>
            </w:pPr>
            <w:r w:rsidRPr="00B54BB0">
              <w:rPr>
                <w:b/>
                <w:sz w:val="16"/>
                <w:szCs w:val="16"/>
              </w:rPr>
              <w:t>Knobeleien, Karentricks, Tüfeleien</w:t>
            </w:r>
          </w:p>
        </w:tc>
        <w:tc>
          <w:tcPr>
            <w:tcW w:w="1134" w:type="dxa"/>
          </w:tcPr>
          <w:p w:rsidR="00B54BB0" w:rsidRPr="00B54BB0" w:rsidRDefault="00B54BB0" w:rsidP="000412A1">
            <w:pPr>
              <w:spacing w:after="0" w:line="240" w:lineRule="auto"/>
              <w:rPr>
                <w:rFonts w:cs="Calibri"/>
                <w:sz w:val="16"/>
                <w:szCs w:val="16"/>
              </w:rPr>
            </w:pPr>
            <w:r w:rsidRPr="00B54BB0">
              <w:rPr>
                <w:rFonts w:cs="Calibri"/>
                <w:sz w:val="16"/>
                <w:szCs w:val="16"/>
              </w:rPr>
              <w:t>III</w:t>
            </w:r>
          </w:p>
          <w:p w:rsidR="00B54BB0" w:rsidRPr="00B54BB0" w:rsidRDefault="00B54BB0" w:rsidP="00B54BB0">
            <w:pPr>
              <w:spacing w:after="0" w:line="240" w:lineRule="auto"/>
              <w:rPr>
                <w:rFonts w:cs="Calibri"/>
                <w:sz w:val="16"/>
                <w:szCs w:val="16"/>
              </w:rPr>
            </w:pPr>
            <w:r w:rsidRPr="00B54BB0">
              <w:rPr>
                <w:rFonts w:cs="Calibri"/>
                <w:sz w:val="16"/>
                <w:szCs w:val="16"/>
              </w:rPr>
              <w:t>Mathematik, Naturwissen-schaften, Technik</w:t>
            </w:r>
          </w:p>
        </w:tc>
        <w:tc>
          <w:tcPr>
            <w:tcW w:w="4934" w:type="dxa"/>
          </w:tcPr>
          <w:p w:rsidR="00B54BB0" w:rsidRPr="00B54BB0" w:rsidRDefault="00B54BB0" w:rsidP="00B54BB0">
            <w:pPr>
              <w:spacing w:after="0" w:line="240" w:lineRule="auto"/>
              <w:rPr>
                <w:rFonts w:cs="Calibri"/>
                <w:sz w:val="16"/>
                <w:szCs w:val="16"/>
              </w:rPr>
            </w:pPr>
            <w:r w:rsidRPr="00B54BB0">
              <w:rPr>
                <w:rFonts w:cs="Calibri"/>
                <w:sz w:val="16"/>
                <w:szCs w:val="16"/>
              </w:rPr>
              <w:t>Lust auf faszinierende Kartentricks, beeindruckende Experimente, lustige Spiele oder Rätselaufgaben und clevere Tricks fürs Kopfrechnen? So könnt ihr eure Mitschüler*innen und Familie beeindrucken. Wir werden zusammen knobeln und uns die Inhalte erarbeiten.</w:t>
            </w:r>
            <w:r w:rsidRPr="00B54BB0">
              <w:rPr>
                <w:rFonts w:cs="Calibri"/>
                <w:sz w:val="16"/>
                <w:szCs w:val="16"/>
              </w:rPr>
              <w:br/>
              <w:t>Ihr habt eigene Tricks auf Lager? Immer her damit!</w:t>
            </w:r>
          </w:p>
        </w:tc>
      </w:tr>
    </w:tbl>
    <w:p w:rsidR="008541CF" w:rsidRDefault="008541CF">
      <w:pPr>
        <w:rPr>
          <w:rFonts w:cs="Calibri"/>
          <w:sz w:val="14"/>
          <w:szCs w:val="14"/>
        </w:rPr>
      </w:pPr>
    </w:p>
    <w:p w:rsidR="00E122F9" w:rsidRPr="00711FBF" w:rsidRDefault="00E122F9">
      <w:pPr>
        <w:rPr>
          <w:rFonts w:cs="Calibri"/>
          <w:sz w:val="14"/>
          <w:szCs w:val="14"/>
        </w:rPr>
      </w:pPr>
    </w:p>
    <w:sectPr w:rsidR="00E122F9" w:rsidRPr="00711FBF" w:rsidSect="00222879">
      <w:pgSz w:w="16838" w:h="11906" w:orient="landscape"/>
      <w:pgMar w:top="567" w:right="1418" w:bottom="28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5"/>
    <w:lvl w:ilvl="0">
      <w:start w:val="1"/>
      <w:numFmt w:val="bullet"/>
      <w:suff w:val="nothing"/>
      <w:lvlText w:val=""/>
      <w:lvlJc w:val="left"/>
      <w:pPr>
        <w:ind w:left="322" w:hanging="142"/>
      </w:pPr>
      <w:rPr>
        <w:rFonts w:ascii="Symbol" w:hAnsi="Symbol"/>
      </w:rPr>
    </w:lvl>
    <w:lvl w:ilvl="1">
      <w:start w:val="1"/>
      <w:numFmt w:val="bullet"/>
      <w:suff w:val="nothing"/>
      <w:lvlText w:val="o"/>
      <w:lvlJc w:val="left"/>
      <w:pPr>
        <w:ind w:left="1620" w:hanging="360"/>
      </w:pPr>
      <w:rPr>
        <w:rFonts w:ascii="Courier New" w:hAnsi="Courier New"/>
      </w:rPr>
    </w:lvl>
    <w:lvl w:ilvl="2">
      <w:start w:val="1"/>
      <w:numFmt w:val="bullet"/>
      <w:suff w:val="nothing"/>
      <w:lvlText w:val=""/>
      <w:lvlJc w:val="left"/>
      <w:pPr>
        <w:ind w:left="2340" w:hanging="360"/>
      </w:pPr>
      <w:rPr>
        <w:rFonts w:ascii="Wingdings" w:hAnsi="Wingdings"/>
      </w:rPr>
    </w:lvl>
    <w:lvl w:ilvl="3">
      <w:start w:val="1"/>
      <w:numFmt w:val="bullet"/>
      <w:suff w:val="nothing"/>
      <w:lvlText w:val=""/>
      <w:lvlJc w:val="left"/>
      <w:pPr>
        <w:ind w:left="3060" w:hanging="360"/>
      </w:pPr>
      <w:rPr>
        <w:rFonts w:ascii="Symbol" w:hAnsi="Symbol"/>
      </w:rPr>
    </w:lvl>
    <w:lvl w:ilvl="4">
      <w:start w:val="1"/>
      <w:numFmt w:val="bullet"/>
      <w:suff w:val="nothing"/>
      <w:lvlText w:val="o"/>
      <w:lvlJc w:val="left"/>
      <w:pPr>
        <w:ind w:left="3780" w:hanging="360"/>
      </w:pPr>
      <w:rPr>
        <w:rFonts w:ascii="Courier New" w:hAnsi="Courier New"/>
      </w:rPr>
    </w:lvl>
    <w:lvl w:ilvl="5">
      <w:start w:val="1"/>
      <w:numFmt w:val="bullet"/>
      <w:suff w:val="nothing"/>
      <w:lvlText w:val=""/>
      <w:lvlJc w:val="left"/>
      <w:pPr>
        <w:ind w:left="4500" w:hanging="360"/>
      </w:pPr>
      <w:rPr>
        <w:rFonts w:ascii="Wingdings" w:hAnsi="Wingdings"/>
      </w:rPr>
    </w:lvl>
    <w:lvl w:ilvl="6">
      <w:start w:val="1"/>
      <w:numFmt w:val="bullet"/>
      <w:suff w:val="nothing"/>
      <w:lvlText w:val=""/>
      <w:lvlJc w:val="left"/>
      <w:pPr>
        <w:ind w:left="5220" w:hanging="360"/>
      </w:pPr>
      <w:rPr>
        <w:rFonts w:ascii="Symbol" w:hAnsi="Symbol"/>
      </w:rPr>
    </w:lvl>
    <w:lvl w:ilvl="7">
      <w:start w:val="1"/>
      <w:numFmt w:val="bullet"/>
      <w:suff w:val="nothing"/>
      <w:lvlText w:val="o"/>
      <w:lvlJc w:val="left"/>
      <w:pPr>
        <w:ind w:left="5940" w:hanging="360"/>
      </w:pPr>
      <w:rPr>
        <w:rFonts w:ascii="Courier New" w:hAnsi="Courier New"/>
      </w:rPr>
    </w:lvl>
    <w:lvl w:ilvl="8">
      <w:start w:val="1"/>
      <w:numFmt w:val="bullet"/>
      <w:suff w:val="nothing"/>
      <w:lvlText w:val=""/>
      <w:lvlJc w:val="left"/>
      <w:pPr>
        <w:ind w:left="6660" w:hanging="360"/>
      </w:pPr>
      <w:rPr>
        <w:rFonts w:ascii="Wingdings" w:hAnsi="Wingdings"/>
      </w:rPr>
    </w:lvl>
  </w:abstractNum>
  <w:abstractNum w:abstractNumId="1" w15:restartNumberingAfterBreak="0">
    <w:nsid w:val="17112621"/>
    <w:multiLevelType w:val="hybridMultilevel"/>
    <w:tmpl w:val="E196D7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56432B7"/>
    <w:multiLevelType w:val="hybridMultilevel"/>
    <w:tmpl w:val="223E1B2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917DE0"/>
    <w:multiLevelType w:val="hybridMultilevel"/>
    <w:tmpl w:val="FA926FA4"/>
    <w:lvl w:ilvl="0" w:tplc="5F6AFB98">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8314C1"/>
    <w:multiLevelType w:val="hybridMultilevel"/>
    <w:tmpl w:val="BD40F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CF"/>
    <w:rsid w:val="00003446"/>
    <w:rsid w:val="00031C1C"/>
    <w:rsid w:val="0007682B"/>
    <w:rsid w:val="000D357F"/>
    <w:rsid w:val="000E779C"/>
    <w:rsid w:val="00103D88"/>
    <w:rsid w:val="00112354"/>
    <w:rsid w:val="00116327"/>
    <w:rsid w:val="00130D50"/>
    <w:rsid w:val="00195DFD"/>
    <w:rsid w:val="001B4AB7"/>
    <w:rsid w:val="001F15CC"/>
    <w:rsid w:val="001F35F9"/>
    <w:rsid w:val="00222879"/>
    <w:rsid w:val="00253A12"/>
    <w:rsid w:val="00270B93"/>
    <w:rsid w:val="00270EDE"/>
    <w:rsid w:val="002743C0"/>
    <w:rsid w:val="002A08F9"/>
    <w:rsid w:val="002E28FE"/>
    <w:rsid w:val="00333284"/>
    <w:rsid w:val="003767A1"/>
    <w:rsid w:val="003A758D"/>
    <w:rsid w:val="003B02D5"/>
    <w:rsid w:val="003F28EC"/>
    <w:rsid w:val="00406FC1"/>
    <w:rsid w:val="004C56EF"/>
    <w:rsid w:val="004D0982"/>
    <w:rsid w:val="004F0EEA"/>
    <w:rsid w:val="005037B3"/>
    <w:rsid w:val="00506490"/>
    <w:rsid w:val="00515DF5"/>
    <w:rsid w:val="0057678F"/>
    <w:rsid w:val="00577D45"/>
    <w:rsid w:val="00585A29"/>
    <w:rsid w:val="005A06B2"/>
    <w:rsid w:val="005D058D"/>
    <w:rsid w:val="005F6AA8"/>
    <w:rsid w:val="0060163A"/>
    <w:rsid w:val="006439C9"/>
    <w:rsid w:val="006528B0"/>
    <w:rsid w:val="006A1840"/>
    <w:rsid w:val="006B05B1"/>
    <w:rsid w:val="006C6023"/>
    <w:rsid w:val="006C6A64"/>
    <w:rsid w:val="006D619F"/>
    <w:rsid w:val="006E3FE4"/>
    <w:rsid w:val="00711FBF"/>
    <w:rsid w:val="00730C4D"/>
    <w:rsid w:val="0075371B"/>
    <w:rsid w:val="00797D91"/>
    <w:rsid w:val="007B2945"/>
    <w:rsid w:val="007E3536"/>
    <w:rsid w:val="00801029"/>
    <w:rsid w:val="00825812"/>
    <w:rsid w:val="00835211"/>
    <w:rsid w:val="008541CF"/>
    <w:rsid w:val="008554C9"/>
    <w:rsid w:val="008B7A2D"/>
    <w:rsid w:val="00904FB7"/>
    <w:rsid w:val="00931483"/>
    <w:rsid w:val="00945859"/>
    <w:rsid w:val="009515E4"/>
    <w:rsid w:val="009B0447"/>
    <w:rsid w:val="009B1E9F"/>
    <w:rsid w:val="009D072C"/>
    <w:rsid w:val="009E0FB9"/>
    <w:rsid w:val="00A3456F"/>
    <w:rsid w:val="00A37C9E"/>
    <w:rsid w:val="00A543A6"/>
    <w:rsid w:val="00A7016A"/>
    <w:rsid w:val="00A84230"/>
    <w:rsid w:val="00A91FE4"/>
    <w:rsid w:val="00AE09B3"/>
    <w:rsid w:val="00AE2927"/>
    <w:rsid w:val="00B11406"/>
    <w:rsid w:val="00B54BB0"/>
    <w:rsid w:val="00B75929"/>
    <w:rsid w:val="00BC5111"/>
    <w:rsid w:val="00C14636"/>
    <w:rsid w:val="00C23201"/>
    <w:rsid w:val="00C4134A"/>
    <w:rsid w:val="00C419FC"/>
    <w:rsid w:val="00C63CA6"/>
    <w:rsid w:val="00C85951"/>
    <w:rsid w:val="00CF62E1"/>
    <w:rsid w:val="00D13571"/>
    <w:rsid w:val="00D4588A"/>
    <w:rsid w:val="00DA19F1"/>
    <w:rsid w:val="00DD2FD0"/>
    <w:rsid w:val="00DD381E"/>
    <w:rsid w:val="00DF17F0"/>
    <w:rsid w:val="00E122F9"/>
    <w:rsid w:val="00E94260"/>
    <w:rsid w:val="00E94BFF"/>
    <w:rsid w:val="00EA3923"/>
    <w:rsid w:val="00EA5DE7"/>
    <w:rsid w:val="00EB63E4"/>
    <w:rsid w:val="00EC73CF"/>
    <w:rsid w:val="00F241FC"/>
    <w:rsid w:val="00F25699"/>
    <w:rsid w:val="00F25DD2"/>
    <w:rsid w:val="00F70E37"/>
    <w:rsid w:val="00FA03C6"/>
    <w:rsid w:val="00FB017F"/>
    <w:rsid w:val="00FD1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D91A"/>
  <w15:docId w15:val="{785D8932-70EF-4568-B3D7-DD3D7217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19FC"/>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419FC"/>
    <w:rPr>
      <w:rFonts w:ascii="Segoe UI" w:hAnsi="Segoe UI" w:cs="Segoe UI"/>
      <w:sz w:val="18"/>
      <w:szCs w:val="18"/>
      <w:lang w:eastAsia="en-US"/>
    </w:rPr>
  </w:style>
  <w:style w:type="paragraph" w:customStyle="1" w:styleId="Default">
    <w:name w:val="Default"/>
    <w:rsid w:val="00506490"/>
    <w:pPr>
      <w:autoSpaceDE w:val="0"/>
      <w:autoSpaceDN w:val="0"/>
      <w:adjustRightInd w:val="0"/>
    </w:pPr>
    <w:rPr>
      <w:rFonts w:cs="Calibri"/>
      <w:color w:val="000000"/>
      <w:sz w:val="24"/>
      <w:szCs w:val="24"/>
    </w:rPr>
  </w:style>
  <w:style w:type="paragraph" w:styleId="NurText">
    <w:name w:val="Plain Text"/>
    <w:basedOn w:val="Standard"/>
    <w:link w:val="NurTextZchn"/>
    <w:uiPriority w:val="99"/>
    <w:unhideWhenUsed/>
    <w:rsid w:val="002E28FE"/>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rsid w:val="002E28FE"/>
    <w:rPr>
      <w:rFonts w:eastAsiaTheme="minorHAnsi" w:cstheme="minorBidi"/>
      <w:sz w:val="22"/>
      <w:szCs w:val="21"/>
      <w:lang w:eastAsia="en-US"/>
    </w:rPr>
  </w:style>
  <w:style w:type="paragraph" w:customStyle="1" w:styleId="Textbody">
    <w:name w:val="Text body"/>
    <w:basedOn w:val="Standard"/>
    <w:rsid w:val="00797D91"/>
    <w:pPr>
      <w:suppressAutoHyphens/>
      <w:autoSpaceDN w:val="0"/>
      <w:spacing w:after="140" w:line="288" w:lineRule="auto"/>
    </w:pPr>
    <w:rPr>
      <w:rFonts w:ascii="Liberation Serif" w:eastAsia="Arial Unicode MS" w:hAnsi="Liberation Serif" w:cs="Arial Unicode MS"/>
      <w:kern w:val="3"/>
      <w:sz w:val="24"/>
      <w:szCs w:val="24"/>
      <w:lang w:eastAsia="zh-CN" w:bidi="hi-IN"/>
    </w:rPr>
  </w:style>
  <w:style w:type="paragraph" w:styleId="Listenabsatz">
    <w:name w:val="List Paragraph"/>
    <w:basedOn w:val="Standard"/>
    <w:uiPriority w:val="34"/>
    <w:qFormat/>
    <w:rsid w:val="005F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3404">
      <w:bodyDiv w:val="1"/>
      <w:marLeft w:val="0"/>
      <w:marRight w:val="0"/>
      <w:marTop w:val="0"/>
      <w:marBottom w:val="0"/>
      <w:divBdr>
        <w:top w:val="none" w:sz="0" w:space="0" w:color="auto"/>
        <w:left w:val="none" w:sz="0" w:space="0" w:color="auto"/>
        <w:bottom w:val="none" w:sz="0" w:space="0" w:color="auto"/>
        <w:right w:val="none" w:sz="0" w:space="0" w:color="auto"/>
      </w:divBdr>
    </w:div>
    <w:div w:id="283923379">
      <w:bodyDiv w:val="1"/>
      <w:marLeft w:val="0"/>
      <w:marRight w:val="0"/>
      <w:marTop w:val="0"/>
      <w:marBottom w:val="0"/>
      <w:divBdr>
        <w:top w:val="none" w:sz="0" w:space="0" w:color="auto"/>
        <w:left w:val="none" w:sz="0" w:space="0" w:color="auto"/>
        <w:bottom w:val="none" w:sz="0" w:space="0" w:color="auto"/>
        <w:right w:val="none" w:sz="0" w:space="0" w:color="auto"/>
      </w:divBdr>
    </w:div>
    <w:div w:id="660743627">
      <w:bodyDiv w:val="1"/>
      <w:marLeft w:val="0"/>
      <w:marRight w:val="0"/>
      <w:marTop w:val="0"/>
      <w:marBottom w:val="0"/>
      <w:divBdr>
        <w:top w:val="none" w:sz="0" w:space="0" w:color="auto"/>
        <w:left w:val="none" w:sz="0" w:space="0" w:color="auto"/>
        <w:bottom w:val="none" w:sz="0" w:space="0" w:color="auto"/>
        <w:right w:val="none" w:sz="0" w:space="0" w:color="auto"/>
      </w:divBdr>
    </w:div>
    <w:div w:id="861940154">
      <w:bodyDiv w:val="1"/>
      <w:marLeft w:val="0"/>
      <w:marRight w:val="0"/>
      <w:marTop w:val="0"/>
      <w:marBottom w:val="0"/>
      <w:divBdr>
        <w:top w:val="none" w:sz="0" w:space="0" w:color="auto"/>
        <w:left w:val="none" w:sz="0" w:space="0" w:color="auto"/>
        <w:bottom w:val="none" w:sz="0" w:space="0" w:color="auto"/>
        <w:right w:val="none" w:sz="0" w:space="0" w:color="auto"/>
      </w:divBdr>
    </w:div>
    <w:div w:id="1220481755">
      <w:bodyDiv w:val="1"/>
      <w:marLeft w:val="0"/>
      <w:marRight w:val="0"/>
      <w:marTop w:val="0"/>
      <w:marBottom w:val="0"/>
      <w:divBdr>
        <w:top w:val="none" w:sz="0" w:space="0" w:color="auto"/>
        <w:left w:val="none" w:sz="0" w:space="0" w:color="auto"/>
        <w:bottom w:val="none" w:sz="0" w:space="0" w:color="auto"/>
        <w:right w:val="none" w:sz="0" w:space="0" w:color="auto"/>
      </w:divBdr>
    </w:div>
    <w:div w:id="1407995709">
      <w:bodyDiv w:val="1"/>
      <w:marLeft w:val="0"/>
      <w:marRight w:val="0"/>
      <w:marTop w:val="0"/>
      <w:marBottom w:val="0"/>
      <w:divBdr>
        <w:top w:val="none" w:sz="0" w:space="0" w:color="auto"/>
        <w:left w:val="none" w:sz="0" w:space="0" w:color="auto"/>
        <w:bottom w:val="none" w:sz="0" w:space="0" w:color="auto"/>
        <w:right w:val="none" w:sz="0" w:space="0" w:color="auto"/>
      </w:divBdr>
    </w:div>
    <w:div w:id="1579097434">
      <w:bodyDiv w:val="1"/>
      <w:marLeft w:val="0"/>
      <w:marRight w:val="0"/>
      <w:marTop w:val="0"/>
      <w:marBottom w:val="0"/>
      <w:divBdr>
        <w:top w:val="none" w:sz="0" w:space="0" w:color="auto"/>
        <w:left w:val="none" w:sz="0" w:space="0" w:color="auto"/>
        <w:bottom w:val="none" w:sz="0" w:space="0" w:color="auto"/>
        <w:right w:val="none" w:sz="0" w:space="0" w:color="auto"/>
      </w:divBdr>
    </w:div>
    <w:div w:id="1761027382">
      <w:bodyDiv w:val="1"/>
      <w:marLeft w:val="0"/>
      <w:marRight w:val="0"/>
      <w:marTop w:val="0"/>
      <w:marBottom w:val="0"/>
      <w:divBdr>
        <w:top w:val="none" w:sz="0" w:space="0" w:color="auto"/>
        <w:left w:val="none" w:sz="0" w:space="0" w:color="auto"/>
        <w:bottom w:val="none" w:sz="0" w:space="0" w:color="auto"/>
        <w:right w:val="none" w:sz="0" w:space="0" w:color="auto"/>
      </w:divBdr>
    </w:div>
    <w:div w:id="1804689404">
      <w:bodyDiv w:val="1"/>
      <w:marLeft w:val="0"/>
      <w:marRight w:val="0"/>
      <w:marTop w:val="0"/>
      <w:marBottom w:val="0"/>
      <w:divBdr>
        <w:top w:val="none" w:sz="0" w:space="0" w:color="auto"/>
        <w:left w:val="none" w:sz="0" w:space="0" w:color="auto"/>
        <w:bottom w:val="none" w:sz="0" w:space="0" w:color="auto"/>
        <w:right w:val="none" w:sz="0" w:space="0" w:color="auto"/>
      </w:divBdr>
    </w:div>
    <w:div w:id="20511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thomi</dc:creator>
  <cp:lastModifiedBy>Mattern, Birgit</cp:lastModifiedBy>
  <cp:revision>17</cp:revision>
  <cp:lastPrinted>2020-06-04T05:26:00Z</cp:lastPrinted>
  <dcterms:created xsi:type="dcterms:W3CDTF">2019-06-03T16:51:00Z</dcterms:created>
  <dcterms:modified xsi:type="dcterms:W3CDTF">2021-06-07T12:38:00Z</dcterms:modified>
</cp:coreProperties>
</file>